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C2206">
      <w:pPr>
        <w:jc w:val="center"/>
        <w:rPr>
          <w:rFonts w:ascii="黑体" w:eastAsia="黑体"/>
          <w:kern w:val="0"/>
          <w:sz w:val="36"/>
          <w:szCs w:val="36"/>
        </w:rPr>
      </w:pPr>
      <w:bookmarkStart w:id="1" w:name="_GoBack"/>
      <w:r>
        <w:rPr>
          <w:rFonts w:hint="eastAsia" w:ascii="黑体" w:eastAsia="黑体"/>
          <w:kern w:val="0"/>
          <w:sz w:val="36"/>
          <w:szCs w:val="36"/>
        </w:rPr>
        <w:t>黄海水产研究所博士后科研工作站</w:t>
      </w:r>
      <w:bookmarkStart w:id="0" w:name="OLE_LINK1"/>
      <w:r>
        <w:rPr>
          <w:rFonts w:hint="eastAsia" w:ascii="黑体" w:eastAsia="黑体"/>
          <w:kern w:val="0"/>
          <w:sz w:val="36"/>
          <w:szCs w:val="36"/>
        </w:rPr>
        <w:t>20</w:t>
      </w:r>
      <w:r>
        <w:rPr>
          <w:rFonts w:ascii="黑体" w:eastAsia="黑体"/>
          <w:kern w:val="0"/>
          <w:sz w:val="36"/>
          <w:szCs w:val="36"/>
        </w:rPr>
        <w:t>25</w:t>
      </w:r>
      <w:r>
        <w:rPr>
          <w:rFonts w:hint="eastAsia" w:ascii="黑体" w:eastAsia="黑体"/>
          <w:kern w:val="0"/>
          <w:sz w:val="36"/>
          <w:szCs w:val="36"/>
        </w:rPr>
        <w:t>年度招收博士后信息一览表</w:t>
      </w:r>
      <w:bookmarkEnd w:id="1"/>
      <w:bookmarkEnd w:id="0"/>
    </w:p>
    <w:tbl>
      <w:tblPr>
        <w:tblStyle w:val="2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2693"/>
        <w:gridCol w:w="5953"/>
        <w:gridCol w:w="851"/>
        <w:gridCol w:w="992"/>
        <w:gridCol w:w="1985"/>
      </w:tblGrid>
      <w:tr w14:paraId="4B80D52A"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16E5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44C56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BC969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06034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招收条件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C35A5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招收人数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91DFE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合作导师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25CEE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14:paraId="3AF6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F8D0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8DFE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35CE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种群动力学、渔业资源评估、渔业生态学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5930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生态模型、物理海洋学、渔业经济学、生物学、生态学、渔业资源、渔具渔法等专业知识，具有较强的英文论文写作与交流的能力、发表相关高水平论文2篇以上；有国外学习或工作经历者优先，有野外工作经历者优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AE95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DC3B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单秀娟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7703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instrText xml:space="preserve"> HYPERLINK "mailto:shanxj@ysfri.ac.cn" </w:instrTex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color w:val="000000"/>
                <w:sz w:val="22"/>
                <w:szCs w:val="22"/>
              </w:rPr>
              <w:t>shanxj@ysfri.ac.cn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end"/>
            </w:r>
          </w:p>
        </w:tc>
      </w:tr>
      <w:tr w14:paraId="2C820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77BD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C1A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E839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水生生物生理学、毒理学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88A9C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具备水生野生生物生理学、毒理学、分子进化等专业知识，具有较强的写作和交流能力，有野外工作经历者优先。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A682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5F05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单秀娟、左涛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1106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instrText xml:space="preserve"> HYPERLINK "mailto:shanxj@ysfri.ac.cn" </w:instrTex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color w:val="000000"/>
                <w:sz w:val="22"/>
                <w:szCs w:val="22"/>
              </w:rPr>
              <w:t>shanxj@ysfri.ac.cn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fldChar w:fldCharType="end"/>
            </w:r>
          </w:p>
        </w:tc>
      </w:tr>
      <w:tr w14:paraId="3054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4D22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9720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4F4C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渔业资源分子生态学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8647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具备水产、生物学、生态学等相关专业知识；以第一作者发表相关专业SCI论文2篇以上；掌握生物信息学技术者优先。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B839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B8D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柳淑芳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9AD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1867861232</w:t>
            </w:r>
          </w:p>
        </w:tc>
      </w:tr>
      <w:tr w14:paraId="0BE5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A197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9FC5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4BE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海洋生物声学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CABA4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海洋声学、生物声学以及渔业声学专业，在研究方向期刊发表相关高水平论文2篇以上。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51DC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7C5E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赵宪勇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4B81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13573832759</w:t>
            </w:r>
          </w:p>
        </w:tc>
      </w:tr>
      <w:tr w14:paraId="7426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85E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662E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753B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海水虾类生态适应性机制解析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6CAE4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具有水产养殖、遗传育种学、分子生物学和生物信息学等专业基础，具有较强的英文论文写作与交流能力，良好的团队协作能力，发表SCI论文2篇以上。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D9D0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BD35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李吉涛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A5DF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13658664891，Email:lijt@ysfri.ac.cn</w:t>
            </w:r>
          </w:p>
        </w:tc>
      </w:tr>
      <w:tr w14:paraId="4785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E3EA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75A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784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海草生理生态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2E1DC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海洋生物学、海洋生态学等方向；具有海草生物学、生态学相关研究经历；具有较好的英文写作能力，发表 SCI一区TOP期刊论文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92FC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AD2D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蒋增杰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5FC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jiangzj@ysfri.ac.cn；13964283019</w:t>
            </w:r>
          </w:p>
        </w:tc>
      </w:tr>
      <w:tr w14:paraId="1B9C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E589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FFA3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03D0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渔业碳汇形成机制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7B7D2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海洋生物学、微生物学、海洋生态学等方向；具有微生物生态学相关研究经历；具有较好的英文写作能力，发表SCI一区TOP期刊论文1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6FD9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662D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蒋增杰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9CE4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jiangzj@ysfri.ac.cn；13964283019</w:t>
            </w:r>
          </w:p>
        </w:tc>
      </w:tr>
      <w:tr w14:paraId="1F97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EEB0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BADA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A377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养殖生态、渔业碳汇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E34A9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具有对虾养殖、行为生态学、分子生态学等专业基础。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02A1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FC6A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张继红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267C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13791998949；zhangjh@ysfri.ac.cn</w:t>
            </w:r>
          </w:p>
        </w:tc>
      </w:tr>
      <w:tr w14:paraId="3C31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FBE1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7BCA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生态室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4FFB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渔业系统大数据和基因编辑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512A0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具备大数据下的渔业系统与全球变化、生物信息学和基因编辑等方面专业知识，具有一定的计算机编程能力并熟练掌握生物统计学，有较强的英文论文写作能力和良好的团队协作能力。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6D77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96F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叶乃好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D05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13583222128；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yenh@ysfri.ac.cn</w:t>
            </w:r>
          </w:p>
        </w:tc>
      </w:tr>
      <w:tr w14:paraId="0C0A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BACE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89C6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290C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虾类育种性状遗传解析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CCD1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水产（0908）、畜牧学（0905）或相关专业，以第一作者发表   SCI 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573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5529B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孟宪红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27D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mengxianhong@ysfri.ac.cn</w:t>
            </w:r>
          </w:p>
        </w:tc>
      </w:tr>
      <w:tr w14:paraId="1F98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92B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836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24B9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养殖生态、生理生态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D4A82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具有生态学、水产养殖学等相关专业背景；博士期间以第一作者发表SCI论文2篇；身心健康，责任心强，具有良好的沟通能力和团队协作精神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D18A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2B76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孟宪亮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0F4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13668872756</w:t>
            </w:r>
          </w:p>
        </w:tc>
      </w:tr>
      <w:tr w14:paraId="4589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C707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81B7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育种室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87BE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虾类重要经济性状的遗传基础解析，基因组遗传评估和新品种培育等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3A8AB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水产（0908）、畜牧学（0905）或相关专业，以第一作者发表   SCI 论文 1 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028E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C2BB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栾生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9D2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luansheng@ysfri.ac.cn</w:t>
            </w:r>
          </w:p>
        </w:tc>
      </w:tr>
      <w:tr w14:paraId="2EBA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EBAC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56BE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基因组室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1EA8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海水鱼类基因编辑或基因组选择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7050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学（0908）、生物学（0710）、海洋科学（0707）等相关专业，以第一作者发表过SCI论文，熟练掌握分子克隆、基因工程、基因组编辑或基因组选择等技术，具有鱼类胚胎外源基因定点整合、条件性诱导表达（Tet-On）或基因组选择研究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A7E0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36FE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陈松林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645A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chensl@ysfri.ac.cn</w:t>
            </w:r>
          </w:p>
        </w:tc>
      </w:tr>
      <w:tr w14:paraId="5B0D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A892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7611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基因组室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4E03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99566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水产学（0908）、生物学（0710）、海洋科学（0707）等相关专业，以第一作者发表过SCI论文，具备鱼类遗传育种技术研发以及一线育种经验者优先。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BEBA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A75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邵长伟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8B0D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shaocw@ysfri.ac.cn</w:t>
            </w:r>
          </w:p>
        </w:tc>
      </w:tr>
      <w:tr w14:paraId="382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3EFF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FF72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482A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7BBA1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从事水产养殖、遗传育种、分子生物学等方向研究，以第一作者发表过SCI论文1篇以上。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E2FF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BDBE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马爱军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0435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13061281659</w:t>
            </w:r>
          </w:p>
        </w:tc>
      </w:tr>
      <w:tr w14:paraId="7688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96F3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222E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鱼类室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E67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深远海养殖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BDBD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生理学、水产养殖学、微生物学、软件工程和计算机科学与技术等相关专业背景；博士期间或近三年内以第一作者身份发表过SCI研究论文(标记为同等贡献的，排名第一)；身心健康，有科研热情，责任心强，具备良好的沟通能力，善于团队合作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F5BC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18522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贾玉东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DCB48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13705324272</w:t>
            </w:r>
          </w:p>
        </w:tc>
      </w:tr>
      <w:tr w14:paraId="050E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893E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0997A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53070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水产新发病原溯源与分子进化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710DC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具有生物学、微生物学、水产养殖学、动物医学、基础医学、公共卫生与预防医学或分子生态学等相关专业；第一作者发表过2篇或以上高水平文章；身心健康，具有科研热情、良好沟通能力和团队协作精神。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905EC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0E6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张庆利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73F8E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13153250628</w:t>
            </w:r>
          </w:p>
        </w:tc>
      </w:tr>
      <w:tr w14:paraId="19C6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C7A8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ECF66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64589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贝类细菌病发生机制与防控技术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FE6078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具有生物学、微生物学、水产养殖学或分子生态学等相关专业；第一作者发表过2篇或以上高水平文章；具有科研热情、良好沟通能力和团队协作精神。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2C4D7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94F51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张庆利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A1AF4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13153250628</w:t>
            </w:r>
          </w:p>
        </w:tc>
      </w:tr>
      <w:tr w14:paraId="51B3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1792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B57E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5C7B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渔业环境调控与生物修复，陆基工厂化养殖与尾水处理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F4A8B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品学兼优，身心健康，热爱科研，具有较强的责任心、主观能动性和团队意识，富有创造力和执行力；以第一作者发表过高质量研究论文；具备较好的英文沟通、阅读和写作能力。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1DA3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0AB83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曲克明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2D0FC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崔正国，13791994798,cuizg@ysfri.ac.cn</w:t>
            </w:r>
          </w:p>
        </w:tc>
      </w:tr>
      <w:tr w14:paraId="77BD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83AC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0802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病研室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8BE8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刺参遗传育种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1AE5A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拥有博士学位，拥有水产生物重要经济性状遗传调控机制解析、全基因组选择育种技术研发、重要经济性状智能化识别等相关研究经历，在水产遗传育种专业领域以第一作者发表SCI学术论文2篇或以上。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1138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F41FE">
            <w:pPr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廖梅杰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560FD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18653229021</w:t>
            </w:r>
          </w:p>
        </w:tc>
      </w:tr>
      <w:tr w14:paraId="7AA4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6A6D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116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3035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微塑料、抗生素等新污染物的海洋环境效应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1E295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具有扎实的专业基础知识和实验技能；有较强的英文写作和语言表达能力，以第一作者发表SCI论文1篇以上；有野外工作经历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96B8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595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夏斌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560E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13853274817；xiabin@ysfri.ac.cn</w:t>
            </w:r>
          </w:p>
        </w:tc>
      </w:tr>
      <w:tr w14:paraId="067CB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B601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A356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CE29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渔业环境快速检测技术与装备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6F7F1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品学兼优，身心健康，热爱科研，具有较强的责任心、主观能动性和团队意识，富有创造力和执行力；以第一作者在TOP期刊上发表过论文；具备较好的英文沟通、阅读和写作能力。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C836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6160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崔正国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0C46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张旭志，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13687639768； zhangxz@ysfri.ac.cn</w:t>
            </w:r>
          </w:p>
        </w:tc>
      </w:tr>
      <w:tr w14:paraId="5DDB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56C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154A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质检室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D076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水产品质量安全形成与调控机制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05E57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科学、分析化学、海洋生物学或毒理学相关专业，掌握现代组学研究技术，能够操作大型设备；具有从事海洋生物、环境科学、食品安全或毒理学研究经验；英语水平良好，发表二区以上SCI论文不少于2篇，一区不少于1篇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A406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43BEE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谭志军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F6B5F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13854255683，tanzj@ysfri.ac.cn</w:t>
            </w:r>
          </w:p>
        </w:tc>
      </w:tr>
      <w:tr w14:paraId="2B3E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B0F3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05F4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酶工程室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3CC7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海洋产物资源与酶工程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DFD1E">
            <w:pPr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海洋生物学、微生物学、生物化学、酶工程或者结构生物学等方面的专业知识和实验技能；愿意献身科学研究事业，能够脚踏实地的独立组织和开展科学研究，具有较强的创新能力和良好的团队合作精神；具有较好的英语写作能力，以第一作者发表SCI论文2篇以上，或者影响因子&gt;5的SCI论文1篇以上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6CA37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30F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6D2A2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0532-85841193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haojh@ysfri.ac.cn</w:t>
            </w:r>
          </w:p>
        </w:tc>
      </w:tr>
    </w:tbl>
    <w:p w14:paraId="03A028F0">
      <w:pPr>
        <w:spacing w:line="600" w:lineRule="exact"/>
        <w:rPr>
          <w:rFonts w:hint="eastAsia" w:ascii="仿宋" w:hAnsi="仿宋" w:eastAsia="仿宋"/>
          <w:sz w:val="24"/>
        </w:rPr>
      </w:pPr>
    </w:p>
    <w:p w14:paraId="5A3EB00F"/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33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2024-12-10T01:15:43Z</dcterms:created>
  <dc:creator>win10</dc:creator>
  <cp:lastModifiedBy>win10</cp:lastModifiedBy>
  <dcterms:modified xsi:type="dcterms:W3CDTF">2024-12-10T01:15:53Z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288DF563DD17471CA8352B6706B3B6BA_12</vt:lpwstr>
  </property>
</Properties>
</file>